
<file path=[Content_Types].xml><?xml version="1.0" encoding="utf-8"?>
<Types xmlns="http://schemas.openxmlformats.org/package/2006/content-types">
  <Default Extension="xml" ContentType="application/xml"/>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仿宋_GB2312" w:asciiTheme="minorEastAsia" w:hAnsiTheme="minorEastAsia"/>
          <w:b/>
          <w:bCs/>
          <w:sz w:val="28"/>
          <w:szCs w:val="28"/>
        </w:rPr>
      </w:pPr>
      <w:r>
        <w:rPr>
          <w:rFonts w:hint="eastAsia" w:cs="仿宋_GB2312" w:asciiTheme="minorEastAsia" w:hAnsiTheme="minorEastAsia"/>
          <w:b/>
          <w:bCs/>
          <w:sz w:val="28"/>
          <w:szCs w:val="28"/>
        </w:rPr>
        <w:t>附：</w:t>
      </w:r>
    </w:p>
    <w:p>
      <w:pPr>
        <w:spacing w:before="156" w:beforeLines="50" w:after="312" w:afterLines="100" w:line="360" w:lineRule="auto"/>
        <w:ind w:firstLine="643" w:firstLineChars="200"/>
        <w:jc w:val="center"/>
        <w:rPr>
          <w:rFonts w:cs="仿宋_GB2312" w:asciiTheme="minorEastAsia" w:hAnsiTheme="minorEastAsia"/>
          <w:b/>
          <w:bCs/>
          <w:sz w:val="32"/>
          <w:szCs w:val="32"/>
        </w:rPr>
      </w:pPr>
      <w:bookmarkStart w:id="0" w:name="_GoBack"/>
      <w:r>
        <w:rPr>
          <w:rFonts w:hint="eastAsia" w:cs="仿宋_GB2312" w:asciiTheme="minorEastAsia" w:hAnsiTheme="minorEastAsia"/>
          <w:b/>
          <w:bCs/>
          <w:sz w:val="32"/>
          <w:szCs w:val="32"/>
        </w:rPr>
        <w:t>弘扬宪法精神，共筑健康资本市场的法制环境</w:t>
      </w:r>
      <w:bookmarkEnd w:id="0"/>
      <w:r>
        <w:rPr>
          <w:rFonts w:hint="eastAsia" w:cs="仿宋_GB2312" w:asciiTheme="minorEastAsia" w:hAnsiTheme="minorEastAsia"/>
          <w:b/>
          <w:bCs/>
          <w:sz w:val="32"/>
          <w:szCs w:val="32"/>
        </w:rPr>
        <w:t xml:space="preserve">  </w:t>
      </w:r>
    </w:p>
    <w:p>
      <w:pPr>
        <w:rPr>
          <w:rFonts w:ascii="仿宋_GB2312" w:eastAsia="仿宋_GB2312" w:cs="仿宋_GB2312"/>
          <w:b/>
          <w:kern w:val="0"/>
          <w:sz w:val="30"/>
          <w:szCs w:val="30"/>
        </w:rPr>
      </w:pPr>
      <w:r>
        <w:rPr>
          <w:rFonts w:hint="eastAsia" w:ascii="仿宋_GB2312" w:eastAsia="仿宋_GB2312" w:cs="仿宋_GB2312"/>
          <w:b/>
          <w:kern w:val="0"/>
          <w:sz w:val="30"/>
          <w:szCs w:val="30"/>
        </w:rPr>
        <w:t>什么是宪法？</w:t>
      </w:r>
    </w:p>
    <w:p>
      <w:pPr>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中华人民共和国宪法是中华人民共和国全国人民代表大会制定和颁布的国家根本大法。规定国家的根本制度和根本任务，公民的基本权利和义务，国家机构的组织原则和职权。宪法具有最高的法律效力，一切法律、法规都必须依据宪法，都不得同宪法相抵触。</w:t>
      </w:r>
    </w:p>
    <w:p>
      <w:pPr>
        <w:spacing w:before="156" w:beforeLines="50"/>
        <w:rPr>
          <w:rFonts w:ascii="仿宋_GB2312" w:eastAsia="仿宋_GB2312" w:cs="仿宋_GB2312"/>
          <w:b/>
          <w:kern w:val="0"/>
          <w:sz w:val="30"/>
          <w:szCs w:val="30"/>
        </w:rPr>
      </w:pPr>
      <w:r>
        <w:rPr>
          <w:rFonts w:hint="eastAsia" w:ascii="仿宋_GB2312" w:eastAsia="仿宋_GB2312" w:cs="仿宋_GB2312"/>
          <w:b/>
          <w:kern w:val="0"/>
          <w:sz w:val="30"/>
          <w:szCs w:val="30"/>
        </w:rPr>
        <w:t xml:space="preserve"> “国家宪法日”设立的重大意义</w:t>
      </w:r>
    </w:p>
    <w:p>
      <w:pPr>
        <w:ind w:firstLine="560" w:firstLineChars="200"/>
        <w:rPr>
          <w:rFonts w:ascii="仿宋_GB2312" w:eastAsia="仿宋_GB2312" w:cs="仿宋_GB2312"/>
          <w:kern w:val="0"/>
          <w:sz w:val="28"/>
          <w:szCs w:val="28"/>
        </w:rPr>
      </w:pPr>
      <w:r>
        <w:rPr>
          <w:rFonts w:ascii="仿宋_GB2312" w:eastAsia="仿宋_GB2312" w:cs="仿宋_GB2312"/>
          <w:kern w:val="0"/>
          <w:sz w:val="28"/>
          <w:szCs w:val="28"/>
        </w:rPr>
        <w:drawing>
          <wp:anchor distT="0" distB="0" distL="114300" distR="114300" simplePos="0" relativeHeight="251659264" behindDoc="0" locked="0" layoutInCell="1" allowOverlap="1">
            <wp:simplePos x="0" y="0"/>
            <wp:positionH relativeFrom="column">
              <wp:posOffset>4390390</wp:posOffset>
            </wp:positionH>
            <wp:positionV relativeFrom="paragraph">
              <wp:posOffset>127635</wp:posOffset>
            </wp:positionV>
            <wp:extent cx="923925" cy="127635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923925" cy="1276350"/>
                    </a:xfrm>
                    <a:prstGeom prst="rect">
                      <a:avLst/>
                    </a:prstGeom>
                  </pic:spPr>
                </pic:pic>
              </a:graphicData>
            </a:graphic>
          </wp:anchor>
        </w:drawing>
      </w:r>
      <w:r>
        <w:rPr>
          <w:rFonts w:hint="eastAsia" w:ascii="仿宋_GB2312" w:eastAsia="仿宋_GB2312" w:cs="仿宋_GB2312"/>
          <w:kern w:val="0"/>
          <w:sz w:val="28"/>
          <w:szCs w:val="28"/>
        </w:rPr>
        <w:t>设定国家宪法日的目的是增强宪法观念，提高宪法意识。通过国家设立宪法日的方式来纪念、庆祝、宣传宪法，有助于社会各界深化对宪法内容和含义的直观认识，可以提高宪法作为根本法的受关注程度，使宪法观念深入人心，也使社会各界更加重视宪法权威和宪法实施。设立国家宪法日，弘扬宪法精神，传递依宪治国、依宪执政的理念，呼吁全民尊崇宪法、学习宪法、遵守宪法，用宪法维护人民权益。</w:t>
      </w:r>
      <w:r>
        <w:rPr>
          <w:rFonts w:ascii="仿宋_GB2312" w:eastAsia="仿宋_GB2312" w:cs="仿宋_GB2312"/>
          <w:kern w:val="0"/>
          <w:sz w:val="28"/>
          <w:szCs w:val="28"/>
        </w:rPr>
        <w:t>权力属于人民，权力服从宪法。</w:t>
      </w:r>
      <w:r>
        <w:rPr>
          <w:rFonts w:hint="eastAsia" w:ascii="仿宋_GB2312" w:eastAsia="仿宋_GB2312" w:cs="仿宋_GB2312"/>
          <w:kern w:val="0"/>
          <w:sz w:val="28"/>
          <w:szCs w:val="28"/>
        </w:rPr>
        <w:t>一切违反宪法和法律的行为都必须予以追究和纠正。中华人民共和国宪法是我国的根本法，具有最高的法律地位、法律权威、法律效力。全面贯彻实施宪法，是我国全面推进依法治国、建设社会主义法治国家的首要任务和基础性工作，因此将12月4日设立为国家宪法日。</w:t>
      </w:r>
    </w:p>
    <w:p>
      <w:pPr>
        <w:spacing w:before="156" w:beforeLines="50"/>
        <w:rPr>
          <w:rFonts w:ascii="仿宋_GB2312" w:eastAsia="仿宋_GB2312" w:cs="仿宋_GB2312"/>
          <w:b/>
          <w:kern w:val="0"/>
          <w:sz w:val="30"/>
          <w:szCs w:val="30"/>
        </w:rPr>
      </w:pPr>
      <w:r>
        <w:rPr>
          <w:rFonts w:hint="eastAsia" w:ascii="仿宋_GB2312" w:eastAsia="仿宋_GB2312" w:cs="仿宋_GB2312"/>
          <w:b/>
          <w:kern w:val="0"/>
          <w:sz w:val="30"/>
          <w:szCs w:val="30"/>
        </w:rPr>
        <w:t>宪法基本原则解读</w:t>
      </w:r>
    </w:p>
    <w:p>
      <w:pPr>
        <w:widowControl/>
        <w:shd w:val="clear" w:color="auto" w:fill="FFFFFF"/>
        <w:spacing w:line="450" w:lineRule="atLeast"/>
        <w:ind w:firstLine="585"/>
        <w:jc w:val="left"/>
        <w:textAlignment w:val="baseline"/>
        <w:rPr>
          <w:rFonts w:ascii="仿宋_GB2312" w:eastAsia="仿宋_GB2312" w:cs="仿宋_GB2312"/>
          <w:kern w:val="0"/>
          <w:sz w:val="28"/>
          <w:szCs w:val="28"/>
        </w:rPr>
      </w:pPr>
      <w:r>
        <w:rPr>
          <w:rFonts w:hint="eastAsia" w:ascii="仿宋_GB2312" w:eastAsia="仿宋_GB2312" w:cs="仿宋_GB2312"/>
          <w:kern w:val="0"/>
          <w:sz w:val="28"/>
          <w:szCs w:val="28"/>
        </w:rPr>
        <w:drawing>
          <wp:anchor distT="0" distB="0" distL="114300" distR="114300" simplePos="0" relativeHeight="251660288" behindDoc="0" locked="0" layoutInCell="1" allowOverlap="1">
            <wp:simplePos x="0" y="0"/>
            <wp:positionH relativeFrom="column">
              <wp:posOffset>4333240</wp:posOffset>
            </wp:positionH>
            <wp:positionV relativeFrom="paragraph">
              <wp:posOffset>175260</wp:posOffset>
            </wp:positionV>
            <wp:extent cx="983615" cy="1333500"/>
            <wp:effectExtent l="0" t="0" r="698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83615" cy="1333500"/>
                    </a:xfrm>
                    <a:prstGeom prst="rect">
                      <a:avLst/>
                    </a:prstGeom>
                  </pic:spPr>
                </pic:pic>
              </a:graphicData>
            </a:graphic>
          </wp:anchor>
        </w:drawing>
      </w:r>
      <w:r>
        <w:rPr>
          <w:rFonts w:hint="eastAsia" w:ascii="仿宋_GB2312" w:eastAsia="仿宋_GB2312" w:cs="仿宋_GB2312"/>
          <w:kern w:val="0"/>
          <w:sz w:val="28"/>
          <w:szCs w:val="28"/>
        </w:rPr>
        <w:t>宪法的基本原则是在制定和实施宪法的过程中必须遵循的最基本准则。我国宪法的基本原则主要包括人民主权原则、基本人权原则、法治原则、权力制约原则。以下由法律快车小编为您解读一下宪法的基本原则。</w:t>
      </w:r>
    </w:p>
    <w:p>
      <w:pPr>
        <w:rPr>
          <w:rFonts w:ascii="仿宋_GB2312" w:eastAsia="仿宋_GB2312" w:cs="仿宋_GB2312"/>
          <w:b/>
          <w:kern w:val="0"/>
          <w:sz w:val="28"/>
          <w:szCs w:val="28"/>
        </w:rPr>
      </w:pPr>
      <w:r>
        <w:rPr>
          <w:rFonts w:hint="eastAsia" w:ascii="仿宋_GB2312" w:eastAsia="仿宋_GB2312" w:cs="仿宋_GB2312"/>
          <w:b/>
          <w:kern w:val="0"/>
          <w:sz w:val="24"/>
          <w:szCs w:val="24"/>
        </w:rPr>
        <w:t>　</w:t>
      </w:r>
      <w:r>
        <w:rPr>
          <w:rFonts w:hint="eastAsia" w:ascii="仿宋_GB2312" w:eastAsia="仿宋_GB2312" w:cs="仿宋_GB2312"/>
          <w:b/>
          <w:kern w:val="0"/>
          <w:sz w:val="28"/>
          <w:szCs w:val="28"/>
        </w:rPr>
        <w:t>　</w:t>
      </w:r>
    </w:p>
    <w:p>
      <w:pPr>
        <w:rPr>
          <w:rFonts w:ascii="仿宋_GB2312" w:eastAsia="仿宋_GB2312" w:cs="仿宋_GB2312"/>
          <w:b/>
          <w:kern w:val="0"/>
          <w:sz w:val="28"/>
          <w:szCs w:val="28"/>
        </w:rPr>
      </w:pPr>
    </w:p>
    <w:p>
      <w:pPr>
        <w:rPr>
          <w:rFonts w:ascii="仿宋_GB2312" w:eastAsia="仿宋_GB2312" w:cs="仿宋_GB2312"/>
          <w:b/>
          <w:kern w:val="0"/>
          <w:sz w:val="28"/>
          <w:szCs w:val="28"/>
        </w:rPr>
      </w:pPr>
    </w:p>
    <w:p>
      <w:pPr>
        <w:ind w:firstLine="413" w:firstLineChars="147"/>
        <w:rPr>
          <w:rFonts w:ascii="仿宋_GB2312" w:eastAsia="仿宋_GB2312" w:cs="仿宋_GB2312"/>
          <w:b/>
          <w:kern w:val="0"/>
          <w:sz w:val="28"/>
          <w:szCs w:val="28"/>
        </w:rPr>
      </w:pPr>
      <w:r>
        <w:rPr>
          <w:rFonts w:ascii="仿宋_GB2312" w:eastAsia="仿宋_GB2312" w:cs="仿宋_GB2312"/>
          <w:b/>
          <w:kern w:val="0"/>
          <w:sz w:val="28"/>
          <w:szCs w:val="28"/>
        </w:rPr>
        <w:t>【人民主权原则】</w:t>
      </w:r>
    </w:p>
    <w:p>
      <w:pPr>
        <w:widowControl/>
        <w:shd w:val="clear" w:color="auto" w:fill="FFFFFF"/>
        <w:spacing w:line="450" w:lineRule="atLeast"/>
        <w:jc w:val="left"/>
        <w:textAlignment w:val="baseline"/>
        <w:rPr>
          <w:rFonts w:ascii="仿宋_GB2312" w:eastAsia="仿宋_GB2312" w:cs="仿宋_GB2312"/>
          <w:kern w:val="0"/>
          <w:sz w:val="28"/>
          <w:szCs w:val="28"/>
        </w:rPr>
      </w:pPr>
      <w:r>
        <w:rPr>
          <w:rFonts w:hint="eastAsia" w:ascii="仿宋_GB2312" w:eastAsia="仿宋_GB2312" w:cs="仿宋_GB2312"/>
          <w:kern w:val="0"/>
          <w:sz w:val="28"/>
          <w:szCs w:val="28"/>
        </w:rPr>
        <w:t>　　1、宪法第1条第1款明确规定：“中华人民共和国是工人阶级领导的、以工农联盟为基础的人民民主专政的社会主义国家。”同时，第2条第1款规定：“中华人民共和国的一切权力属于人民。”</w:t>
      </w:r>
    </w:p>
    <w:p>
      <w:pPr>
        <w:widowControl/>
        <w:shd w:val="clear" w:color="auto" w:fill="FFFFFF"/>
        <w:spacing w:line="450" w:lineRule="atLeast"/>
        <w:jc w:val="left"/>
        <w:textAlignment w:val="baseline"/>
        <w:rPr>
          <w:rFonts w:ascii="仿宋_GB2312" w:eastAsia="仿宋_GB2312" w:cs="仿宋_GB2312"/>
          <w:kern w:val="0"/>
          <w:sz w:val="28"/>
          <w:szCs w:val="28"/>
        </w:rPr>
      </w:pPr>
      <w:r>
        <w:rPr>
          <w:rFonts w:hint="eastAsia" w:ascii="仿宋_GB2312" w:eastAsia="仿宋_GB2312" w:cs="仿宋_GB2312"/>
          <w:kern w:val="0"/>
          <w:sz w:val="28"/>
          <w:szCs w:val="28"/>
        </w:rPr>
        <w:t>　　2、宪法同时规定实现人民主权的具体形式与途径，如宪法第2条第2、3款规定：人民行使国家权力的机关是全国人民代表大会和地方各级人民代表大会。人民依照法律规定，通过各种途径和形式，管理国家事务，管理经济和文化事务，管理社会事务。</w:t>
      </w:r>
    </w:p>
    <w:p>
      <w:pPr>
        <w:widowControl/>
        <w:shd w:val="clear" w:color="auto" w:fill="FFFFFF"/>
        <w:spacing w:line="450" w:lineRule="atLeast"/>
        <w:jc w:val="left"/>
        <w:textAlignment w:val="baseline"/>
        <w:rPr>
          <w:rFonts w:ascii="仿宋_GB2312" w:eastAsia="仿宋_GB2312" w:cs="仿宋_GB2312"/>
          <w:kern w:val="0"/>
          <w:sz w:val="28"/>
          <w:szCs w:val="28"/>
        </w:rPr>
      </w:pPr>
      <w:r>
        <w:rPr>
          <w:rFonts w:hint="eastAsia" w:ascii="仿宋_GB2312" w:eastAsia="仿宋_GB2312" w:cs="仿宋_GB2312"/>
          <w:kern w:val="0"/>
          <w:sz w:val="28"/>
          <w:szCs w:val="28"/>
        </w:rPr>
        <w:t>　　3、宪法对公民基本权利和义务的规定也是人民主权原则的具体体现。</w:t>
      </w:r>
    </w:p>
    <w:p>
      <w:pPr>
        <w:widowControl/>
        <w:shd w:val="clear" w:color="auto" w:fill="FFFFFF"/>
        <w:spacing w:line="450" w:lineRule="atLeast"/>
        <w:jc w:val="left"/>
        <w:textAlignment w:val="baseline"/>
        <w:rPr>
          <w:rFonts w:ascii="仿宋_GB2312" w:eastAsia="仿宋_GB2312" w:cs="仿宋_GB2312"/>
          <w:kern w:val="0"/>
          <w:sz w:val="28"/>
          <w:szCs w:val="28"/>
        </w:rPr>
      </w:pPr>
      <w:r>
        <w:rPr>
          <w:rFonts w:hint="eastAsia" w:ascii="仿宋_GB2312" w:eastAsia="仿宋_GB2312" w:cs="仿宋_GB2312"/>
          <w:kern w:val="0"/>
          <w:sz w:val="28"/>
          <w:szCs w:val="28"/>
        </w:rPr>
        <w:t>　　4、为了体现人民主权原则，我国宪法规定了选举制度的基本原则，并以选举法具体给予保障。</w:t>
      </w:r>
    </w:p>
    <w:p>
      <w:pPr>
        <w:rPr>
          <w:rFonts w:ascii="仿宋_GB2312" w:eastAsia="仿宋_GB2312" w:cs="仿宋_GB2312"/>
          <w:b/>
          <w:kern w:val="0"/>
          <w:sz w:val="28"/>
          <w:szCs w:val="28"/>
        </w:rPr>
      </w:pPr>
      <w:r>
        <w:rPr>
          <w:rFonts w:hint="eastAsia" w:ascii="仿宋_GB2312" w:eastAsia="仿宋_GB2312" w:cs="仿宋_GB2312"/>
          <w:b/>
          <w:kern w:val="0"/>
          <w:sz w:val="24"/>
          <w:szCs w:val="24"/>
        </w:rPr>
        <w:t>　</w:t>
      </w:r>
      <w:r>
        <w:rPr>
          <w:rFonts w:hint="eastAsia" w:ascii="仿宋_GB2312" w:eastAsia="仿宋_GB2312" w:cs="仿宋_GB2312"/>
          <w:b/>
          <w:kern w:val="0"/>
          <w:sz w:val="28"/>
          <w:szCs w:val="28"/>
        </w:rPr>
        <w:t>　</w:t>
      </w:r>
      <w:r>
        <w:rPr>
          <w:rFonts w:ascii="仿宋_GB2312" w:eastAsia="仿宋_GB2312" w:cs="仿宋_GB2312"/>
          <w:b/>
          <w:kern w:val="0"/>
          <w:sz w:val="28"/>
          <w:szCs w:val="28"/>
        </w:rPr>
        <w:t>【基本人权原则】</w:t>
      </w:r>
    </w:p>
    <w:p>
      <w:pPr>
        <w:widowControl/>
        <w:shd w:val="clear" w:color="auto" w:fill="FFFFFF"/>
        <w:spacing w:line="450" w:lineRule="atLeast"/>
        <w:jc w:val="left"/>
        <w:textAlignment w:val="baseline"/>
        <w:rPr>
          <w:rFonts w:ascii="仿宋_GB2312" w:eastAsia="仿宋_GB2312" w:cs="仿宋_GB2312"/>
          <w:kern w:val="0"/>
          <w:sz w:val="28"/>
          <w:szCs w:val="28"/>
        </w:rPr>
      </w:pPr>
      <w:r>
        <w:rPr>
          <w:rFonts w:hint="eastAsia" w:ascii="仿宋_GB2312" w:eastAsia="仿宋_GB2312" w:cs="仿宋_GB2312"/>
          <w:kern w:val="0"/>
          <w:sz w:val="28"/>
          <w:szCs w:val="28"/>
        </w:rPr>
        <w:t>　　我国宪法第二章规定的基本权利主体的公民与人权主体的人之间、人权内容与列举的基本权利之间需要保持逻辑上的协调与解释规则的统一。</w:t>
      </w:r>
    </w:p>
    <w:p>
      <w:pPr>
        <w:widowControl/>
        <w:shd w:val="clear" w:color="auto" w:fill="FFFFFF"/>
        <w:spacing w:line="450" w:lineRule="atLeast"/>
        <w:jc w:val="left"/>
        <w:textAlignment w:val="baseline"/>
        <w:rPr>
          <w:rFonts w:ascii="仿宋_GB2312" w:eastAsia="仿宋_GB2312" w:cs="仿宋_GB2312"/>
          <w:kern w:val="0"/>
          <w:sz w:val="28"/>
          <w:szCs w:val="28"/>
        </w:rPr>
      </w:pPr>
      <w:r>
        <w:rPr>
          <w:rFonts w:hint="eastAsia" w:ascii="仿宋_GB2312" w:eastAsia="仿宋_GB2312" w:cs="仿宋_GB2312"/>
          <w:kern w:val="0"/>
          <w:sz w:val="28"/>
          <w:szCs w:val="28"/>
        </w:rPr>
        <w:t>　　除规定尊重和保障基本人权原则外，我国宪法还规定了公民参与国家政治生活的权利和自由、公民的人身自由和信仰自由、公民社会经济文化方面的权利等公民的基本权利。特别是，根据我国社会发展的实际情况，为基本权利的实现提供了经济、社会与文化的保障，使基本权利的实现具有制度保障基础。</w:t>
      </w:r>
    </w:p>
    <w:p>
      <w:pPr>
        <w:rPr>
          <w:rFonts w:ascii="仿宋_GB2312" w:eastAsia="仿宋_GB2312" w:cs="仿宋_GB2312"/>
          <w:b/>
          <w:kern w:val="0"/>
          <w:sz w:val="24"/>
          <w:szCs w:val="24"/>
        </w:rPr>
      </w:pPr>
      <w:r>
        <w:rPr>
          <w:rFonts w:hint="eastAsia" w:ascii="宋体" w:hAnsi="宋体" w:eastAsia="宋体" w:cs="宋体"/>
          <w:color w:val="666666"/>
          <w:kern w:val="0"/>
          <w:szCs w:val="21"/>
        </w:rPr>
        <w:t>　</w:t>
      </w:r>
      <w:r>
        <w:rPr>
          <w:rFonts w:hint="eastAsia" w:ascii="仿宋_GB2312" w:eastAsia="仿宋_GB2312" w:cs="仿宋_GB2312"/>
          <w:b/>
          <w:kern w:val="0"/>
          <w:sz w:val="24"/>
          <w:szCs w:val="24"/>
        </w:rPr>
        <w:t>　</w:t>
      </w:r>
    </w:p>
    <w:p>
      <w:pPr>
        <w:rPr>
          <w:rFonts w:ascii="仿宋_GB2312" w:eastAsia="仿宋_GB2312" w:cs="仿宋_GB2312"/>
          <w:b/>
          <w:kern w:val="0"/>
          <w:sz w:val="24"/>
          <w:szCs w:val="24"/>
        </w:rPr>
      </w:pPr>
    </w:p>
    <w:p>
      <w:pPr>
        <w:ind w:firstLine="413" w:firstLineChars="147"/>
        <w:rPr>
          <w:rFonts w:ascii="宋体" w:hAnsi="宋体" w:eastAsia="宋体" w:cs="宋体"/>
          <w:color w:val="666666"/>
          <w:kern w:val="0"/>
          <w:sz w:val="28"/>
          <w:szCs w:val="28"/>
        </w:rPr>
      </w:pPr>
      <w:r>
        <w:rPr>
          <w:rFonts w:ascii="仿宋_GB2312" w:eastAsia="仿宋_GB2312" w:cs="仿宋_GB2312"/>
          <w:b/>
          <w:kern w:val="0"/>
          <w:sz w:val="28"/>
          <w:szCs w:val="28"/>
        </w:rPr>
        <w:t>【法治原则】</w:t>
      </w:r>
    </w:p>
    <w:p>
      <w:pPr>
        <w:widowControl/>
        <w:shd w:val="clear" w:color="auto" w:fill="FFFFFF"/>
        <w:spacing w:line="450" w:lineRule="atLeast"/>
        <w:jc w:val="left"/>
        <w:textAlignment w:val="baseline"/>
        <w:rPr>
          <w:rFonts w:ascii="宋体" w:hAnsi="宋体" w:eastAsia="宋体" w:cs="宋体"/>
          <w:color w:val="666666"/>
          <w:kern w:val="0"/>
          <w:szCs w:val="21"/>
        </w:rPr>
      </w:pPr>
      <w:r>
        <w:rPr>
          <w:rFonts w:hint="eastAsia" w:ascii="宋体" w:hAnsi="宋体" w:eastAsia="宋体" w:cs="宋体"/>
          <w:color w:val="666666"/>
          <w:kern w:val="0"/>
          <w:szCs w:val="21"/>
        </w:rPr>
        <w:t>　</w:t>
      </w:r>
      <w:r>
        <w:rPr>
          <w:rFonts w:hint="eastAsia" w:ascii="仿宋_GB2312" w:eastAsia="仿宋_GB2312" w:cs="仿宋_GB2312"/>
          <w:kern w:val="0"/>
          <w:sz w:val="28"/>
          <w:szCs w:val="28"/>
        </w:rPr>
        <w:t>　我国宪法修正案第13条“中华人民共和国实行依法治国，建设社会主义法治国家”中的“法治国家”既包括实质意义的法治内涵，也包括形式意义的法治要素，是一种综合性的概念，体现了维护宪法秩序的基本要求。宪法体系上的法治国家规定了法治秩序的原则和具体程序，形成政治统一体价值，保障国家权力运作的有序化。在宪法体系中法治国家的原理具体通过法治主义的实质要素与法治主义的形式要素得到体现。</w:t>
      </w:r>
    </w:p>
    <w:p>
      <w:pPr>
        <w:rPr>
          <w:rFonts w:ascii="仿宋_GB2312" w:eastAsia="仿宋_GB2312" w:cs="仿宋_GB2312"/>
          <w:b/>
          <w:kern w:val="0"/>
          <w:sz w:val="28"/>
          <w:szCs w:val="28"/>
        </w:rPr>
      </w:pPr>
      <w:r>
        <w:rPr>
          <w:rFonts w:hint="eastAsia" w:ascii="仿宋_GB2312" w:eastAsia="仿宋_GB2312" w:cs="仿宋_GB2312"/>
          <w:b/>
          <w:kern w:val="0"/>
          <w:sz w:val="24"/>
          <w:szCs w:val="24"/>
        </w:rPr>
        <w:t>　</w:t>
      </w:r>
      <w:r>
        <w:rPr>
          <w:rFonts w:hint="eastAsia" w:ascii="仿宋_GB2312" w:eastAsia="仿宋_GB2312" w:cs="仿宋_GB2312"/>
          <w:b/>
          <w:kern w:val="0"/>
          <w:sz w:val="28"/>
          <w:szCs w:val="28"/>
        </w:rPr>
        <w:t>　</w:t>
      </w:r>
      <w:r>
        <w:rPr>
          <w:rFonts w:ascii="仿宋_GB2312" w:eastAsia="仿宋_GB2312" w:cs="仿宋_GB2312"/>
          <w:b/>
          <w:kern w:val="0"/>
          <w:sz w:val="28"/>
          <w:szCs w:val="28"/>
        </w:rPr>
        <w:t>【权力制约原则】</w:t>
      </w:r>
    </w:p>
    <w:p>
      <w:pPr>
        <w:pStyle w:val="2"/>
        <w:shd w:val="clear" w:color="auto" w:fill="FFFFFF"/>
        <w:spacing w:before="0" w:beforeAutospacing="0" w:after="0" w:afterAutospacing="0" w:line="450" w:lineRule="atLeast"/>
        <w:ind w:firstLine="560" w:firstLineChars="200"/>
        <w:textAlignment w:val="baseline"/>
        <w:rPr>
          <w:rFonts w:ascii="仿宋_GB2312" w:eastAsia="仿宋_GB2312" w:cs="仿宋_GB2312" w:hAnsiTheme="minorHAnsi"/>
          <w:sz w:val="28"/>
          <w:szCs w:val="28"/>
        </w:rPr>
      </w:pPr>
      <w:r>
        <w:rPr>
          <w:rFonts w:hint="eastAsia" w:ascii="仿宋_GB2312" w:eastAsia="仿宋_GB2312" w:cs="仿宋_GB2312" w:hAnsiTheme="minorHAnsi"/>
          <w:sz w:val="28"/>
          <w:szCs w:val="28"/>
        </w:rPr>
        <w:t>权力制约原则是指国家权力的各部分之间相互监督、彼此牵制，以保障公民权利的原则。它既包括公民权利对国家权力的制约，也包括国家权力相互之间的制约。</w:t>
      </w:r>
    </w:p>
    <w:p>
      <w:pPr>
        <w:pStyle w:val="2"/>
        <w:shd w:val="clear" w:color="auto" w:fill="FFFFFF"/>
        <w:spacing w:before="0" w:beforeAutospacing="0" w:after="0" w:afterAutospacing="0" w:line="450" w:lineRule="atLeast"/>
        <w:textAlignment w:val="baseline"/>
        <w:rPr>
          <w:rFonts w:ascii="仿宋_GB2312" w:eastAsia="仿宋_GB2312" w:cs="仿宋_GB2312" w:hAnsiTheme="minorHAnsi"/>
          <w:sz w:val="28"/>
          <w:szCs w:val="28"/>
        </w:rPr>
      </w:pPr>
      <w:r>
        <w:rPr>
          <w:rFonts w:hint="eastAsia" w:ascii="仿宋_GB2312" w:eastAsia="仿宋_GB2312" w:cs="仿宋_GB2312" w:hAnsiTheme="minorHAnsi"/>
          <w:sz w:val="28"/>
          <w:szCs w:val="28"/>
        </w:rPr>
        <w:t>　　1、宪法规定了人民对国家权力活动进行监督的制度，如规定，“全国人民代表大会和地方各级人民代表大会都由民主选举产生，对人民负责，受人民监督”，“国家行政机关、审判机关、检察机关都由人民代表大会产生，对它负责，受它监督”等。</w:t>
      </w:r>
    </w:p>
    <w:p>
      <w:pPr>
        <w:pStyle w:val="2"/>
        <w:shd w:val="clear" w:color="auto" w:fill="FFFFFF"/>
        <w:spacing w:before="0" w:beforeAutospacing="0" w:after="0" w:afterAutospacing="0" w:line="450" w:lineRule="atLeast"/>
        <w:textAlignment w:val="baseline"/>
        <w:rPr>
          <w:rFonts w:ascii="仿宋_GB2312" w:eastAsia="仿宋_GB2312" w:cs="仿宋_GB2312" w:hAnsiTheme="minorHAnsi"/>
          <w:sz w:val="28"/>
          <w:szCs w:val="28"/>
        </w:rPr>
      </w:pPr>
      <w:r>
        <w:rPr>
          <w:rFonts w:hint="eastAsia" w:ascii="仿宋_GB2312" w:eastAsia="仿宋_GB2312" w:cs="仿宋_GB2312" w:hAnsiTheme="minorHAnsi"/>
          <w:sz w:val="28"/>
          <w:szCs w:val="28"/>
        </w:rPr>
        <w:t>　　2、宪法规定了公民对国家机关及其公务员的监督权，规定“中华人民共和国公民对于任何国家机关和国家工作人员，有提出批评和建议的权利”。</w:t>
      </w:r>
    </w:p>
    <w:p>
      <w:pPr>
        <w:pStyle w:val="2"/>
        <w:shd w:val="clear" w:color="auto" w:fill="FFFFFF"/>
        <w:spacing w:before="0" w:beforeAutospacing="0" w:after="0" w:afterAutospacing="0" w:line="450" w:lineRule="atLeast"/>
        <w:textAlignment w:val="baseline"/>
        <w:rPr>
          <w:rFonts w:ascii="仿宋_GB2312" w:eastAsia="仿宋_GB2312" w:cs="仿宋_GB2312" w:hAnsiTheme="minorHAnsi"/>
          <w:sz w:val="28"/>
          <w:szCs w:val="28"/>
        </w:rPr>
      </w:pPr>
      <w:r>
        <w:rPr>
          <w:rFonts w:hint="eastAsia" w:ascii="仿宋_GB2312" w:eastAsia="仿宋_GB2312" w:cs="仿宋_GB2312" w:hAnsiTheme="minorHAnsi"/>
          <w:sz w:val="28"/>
          <w:szCs w:val="28"/>
        </w:rPr>
        <w:t>　　3、规定了国家机关之间、国家机关内部不同的监督形式。如宪法第135条规定“人民法院、人民检察院和公安机关办理刑事案件，应当分工负责，互相配合，互相制约，以保证准确有效地执行法律”，等等。</w:t>
      </w:r>
    </w:p>
    <w:p>
      <w:pPr>
        <w:spacing w:before="156" w:beforeLines="50"/>
        <w:rPr>
          <w:rFonts w:ascii="仿宋_GB2312" w:eastAsia="仿宋_GB2312" w:cs="仿宋_GB2312"/>
          <w:b/>
          <w:kern w:val="0"/>
          <w:sz w:val="30"/>
          <w:szCs w:val="30"/>
        </w:rPr>
      </w:pPr>
      <w:r>
        <w:rPr>
          <w:rFonts w:hint="eastAsia" w:ascii="仿宋_GB2312" w:eastAsia="仿宋_GB2312" w:cs="仿宋_GB2312"/>
          <w:b/>
          <w:kern w:val="0"/>
          <w:sz w:val="30"/>
          <w:szCs w:val="30"/>
        </w:rPr>
        <w:t>宪法原则的作用</w:t>
      </w:r>
    </w:p>
    <w:p>
      <w:pPr>
        <w:pStyle w:val="2"/>
        <w:shd w:val="clear" w:color="auto" w:fill="FFFFFF"/>
        <w:spacing w:before="0" w:beforeAutospacing="0" w:after="0" w:afterAutospacing="0" w:line="450" w:lineRule="atLeast"/>
        <w:ind w:firstLine="560" w:firstLineChars="200"/>
        <w:textAlignment w:val="baseline"/>
        <w:rPr>
          <w:rFonts w:ascii="仿宋_GB2312" w:eastAsia="仿宋_GB2312" w:cs="仿宋_GB2312" w:hAnsiTheme="minorHAnsi"/>
          <w:sz w:val="28"/>
          <w:szCs w:val="28"/>
        </w:rPr>
      </w:pPr>
      <w:r>
        <w:rPr>
          <w:rFonts w:hint="eastAsia" w:ascii="仿宋_GB2312" w:eastAsia="仿宋_GB2312" w:cs="仿宋_GB2312" w:hAnsiTheme="minorHAnsi"/>
          <w:sz w:val="28"/>
          <w:szCs w:val="28"/>
        </w:rPr>
        <w:t>宪法基本原则主要包括人民主权原则、基本人权原则、权力制约原则和法治原则。宪法基本原则是在制定和实施宪法过程中所需要遵循的最基本的准则，其作用在于为宪法的实施提供最基本的指导，体现宪法的基本精神，突出反映宪法的本质属性。</w:t>
      </w:r>
    </w:p>
    <w:p>
      <w:pPr>
        <w:pStyle w:val="2"/>
        <w:shd w:val="clear" w:color="auto" w:fill="FFFFFF"/>
        <w:spacing w:before="0" w:beforeAutospacing="0" w:after="0" w:afterAutospacing="0" w:line="450" w:lineRule="atLeast"/>
        <w:textAlignment w:val="baseline"/>
        <w:rPr>
          <w:rFonts w:ascii="仿宋_GB2312" w:eastAsia="仿宋_GB2312" w:cs="仿宋_GB2312" w:hAnsiTheme="minorHAnsi"/>
          <w:sz w:val="28"/>
          <w:szCs w:val="28"/>
        </w:rPr>
      </w:pPr>
      <w:r>
        <w:rPr>
          <w:rFonts w:ascii="仿宋_GB2312" w:eastAsia="仿宋_GB2312" w:cs="仿宋_GB2312" w:hAnsiTheme="minorHAnsi"/>
          <w:sz w:val="28"/>
          <w:szCs w:val="28"/>
        </w:rPr>
        <w:drawing>
          <wp:anchor distT="0" distB="0" distL="114300" distR="114300" simplePos="0" relativeHeight="251661312" behindDoc="0" locked="0" layoutInCell="1" allowOverlap="1">
            <wp:simplePos x="0" y="0"/>
            <wp:positionH relativeFrom="column">
              <wp:posOffset>3790950</wp:posOffset>
            </wp:positionH>
            <wp:positionV relativeFrom="paragraph">
              <wp:posOffset>529590</wp:posOffset>
            </wp:positionV>
            <wp:extent cx="1447800" cy="12954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1447800" cy="1295400"/>
                    </a:xfrm>
                    <a:prstGeom prst="rect">
                      <a:avLst/>
                    </a:prstGeom>
                  </pic:spPr>
                </pic:pic>
              </a:graphicData>
            </a:graphic>
          </wp:anchor>
        </w:drawing>
      </w:r>
      <w:r>
        <w:rPr>
          <w:rFonts w:hint="eastAsia" w:ascii="仿宋_GB2312" w:eastAsia="仿宋_GB2312" w:cs="仿宋_GB2312" w:hAnsiTheme="minorHAnsi"/>
          <w:sz w:val="28"/>
          <w:szCs w:val="28"/>
        </w:rPr>
        <w:t>　　宪法基本原则是指人们在制定和实施宪法过程中必然遵循的最基本的准则，是贯穿立宪和行宪的基本精神。任何一部宪法都不可能凭空产生，都必须反映一国当时的政治指导思想、社会经济条件和历史文化传统，宪法基本原则是对这些方面的集中反映。</w:t>
      </w:r>
    </w:p>
    <w:p>
      <w:pPr>
        <w:pStyle w:val="2"/>
        <w:shd w:val="clear" w:color="auto" w:fill="FFFFFF"/>
        <w:spacing w:before="0" w:beforeAutospacing="0" w:after="0" w:afterAutospacing="0" w:line="450" w:lineRule="atLeast"/>
        <w:ind w:firstLine="570"/>
        <w:textAlignment w:val="baseline"/>
        <w:rPr>
          <w:rFonts w:ascii="仿宋_GB2312" w:eastAsia="仿宋_GB2312" w:cs="仿宋_GB2312" w:hAnsiTheme="minorHAnsi"/>
          <w:sz w:val="28"/>
          <w:szCs w:val="28"/>
        </w:rPr>
      </w:pPr>
      <w:r>
        <w:rPr>
          <w:rFonts w:hint="eastAsia" w:ascii="仿宋_GB2312" w:eastAsia="仿宋_GB2312" w:cs="仿宋_GB2312" w:hAnsiTheme="minorHAnsi"/>
          <w:sz w:val="28"/>
          <w:szCs w:val="28"/>
        </w:rPr>
        <w:t>而认真、全面地分析和归纳宪法的基本原则，对于了解宪法发展的规律性，特别是资本主义类型宪法与社会主义类型宪法间的历史联系将具有十分重要的意义。对世界各国宪法与宪政理论和实践的考察表明，宪法的基本原则主要有人民主权原则、基本人权原则、权力制约原则和法治原则。</w:t>
      </w:r>
    </w:p>
    <w:p>
      <w:pPr>
        <w:spacing w:before="156" w:beforeLines="50"/>
        <w:rPr>
          <w:rFonts w:ascii="仿宋_GB2312" w:eastAsia="仿宋_GB2312" w:cs="仿宋_GB2312"/>
          <w:b/>
          <w:kern w:val="0"/>
          <w:sz w:val="30"/>
          <w:szCs w:val="30"/>
        </w:rPr>
      </w:pPr>
      <w:r>
        <w:rPr>
          <w:rFonts w:hint="eastAsia" w:ascii="仿宋_GB2312" w:eastAsia="仿宋_GB2312" w:cs="仿宋_GB2312"/>
          <w:b/>
          <w:kern w:val="0"/>
          <w:sz w:val="30"/>
          <w:szCs w:val="30"/>
        </w:rPr>
        <w:t>创新、协调、绿色、开放、共享发展</w:t>
      </w:r>
    </w:p>
    <w:p>
      <w:pPr>
        <w:ind w:firstLine="602" w:firstLineChars="200"/>
        <w:rPr>
          <w:rFonts w:ascii="仿宋_GB2312" w:eastAsia="仿宋_GB2312" w:cs="仿宋_GB2312"/>
          <w:kern w:val="0"/>
          <w:sz w:val="28"/>
          <w:szCs w:val="28"/>
        </w:rPr>
      </w:pPr>
      <w:r>
        <w:rPr>
          <w:rFonts w:ascii="仿宋_GB2312" w:eastAsia="仿宋_GB2312" w:cs="仿宋_GB2312"/>
          <w:b/>
          <w:kern w:val="0"/>
          <w:sz w:val="30"/>
          <w:szCs w:val="30"/>
        </w:rPr>
        <w:drawing>
          <wp:anchor distT="0" distB="0" distL="114300" distR="114300" simplePos="0" relativeHeight="251662336" behindDoc="1" locked="0" layoutInCell="1" allowOverlap="1">
            <wp:simplePos x="0" y="0"/>
            <wp:positionH relativeFrom="column">
              <wp:posOffset>-19050</wp:posOffset>
            </wp:positionH>
            <wp:positionV relativeFrom="paragraph">
              <wp:posOffset>22860</wp:posOffset>
            </wp:positionV>
            <wp:extent cx="1076325" cy="1240155"/>
            <wp:effectExtent l="0" t="0" r="9525" b="1714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076325" cy="1240155"/>
                    </a:xfrm>
                    <a:prstGeom prst="rect">
                      <a:avLst/>
                    </a:prstGeom>
                  </pic:spPr>
                </pic:pic>
              </a:graphicData>
            </a:graphic>
          </wp:anchor>
        </w:drawing>
      </w:r>
      <w:r>
        <w:rPr>
          <w:rFonts w:ascii="仿宋_GB2312" w:eastAsia="仿宋_GB2312" w:cs="仿宋_GB2312"/>
          <w:kern w:val="0"/>
          <w:sz w:val="28"/>
          <w:szCs w:val="28"/>
        </w:rPr>
        <w:t>“创新、协调、绿色、开放、共享”是2015年10月29日闭幕的中共</w:t>
      </w:r>
      <w:r>
        <w:fldChar w:fldCharType="begin"/>
      </w:r>
      <w:r>
        <w:instrText xml:space="preserve"> HYPERLINK "http://baike.baidu.com/item/%E5%8D%81%E5%85%AB%E5%B1%8A%E4%BA%94%E4%B8%AD%E5%85%A8%E4%BC%9A" \t "_blank" </w:instrText>
      </w:r>
      <w:r>
        <w:fldChar w:fldCharType="separate"/>
      </w:r>
      <w:r>
        <w:rPr>
          <w:rFonts w:ascii="仿宋_GB2312" w:eastAsia="仿宋_GB2312" w:cs="仿宋_GB2312"/>
          <w:kern w:val="0"/>
          <w:sz w:val="28"/>
          <w:szCs w:val="28"/>
        </w:rPr>
        <w:t>十八届五中全会</w:t>
      </w:r>
      <w:r>
        <w:rPr>
          <w:rFonts w:ascii="仿宋_GB2312" w:eastAsia="仿宋_GB2312" w:cs="仿宋_GB2312"/>
          <w:kern w:val="0"/>
          <w:sz w:val="28"/>
          <w:szCs w:val="28"/>
        </w:rPr>
        <w:fldChar w:fldCharType="end"/>
      </w:r>
      <w:r>
        <w:rPr>
          <w:rFonts w:ascii="仿宋_GB2312" w:eastAsia="仿宋_GB2312" w:cs="仿宋_GB2312"/>
          <w:kern w:val="0"/>
          <w:sz w:val="28"/>
          <w:szCs w:val="28"/>
        </w:rPr>
        <w:t>首次提出的五大发展理念，以保障实现全面建成小康社会的目标。</w:t>
      </w:r>
    </w:p>
    <w:p>
      <w:pPr>
        <w:ind w:firstLine="551" w:firstLineChars="196"/>
        <w:rPr>
          <w:rFonts w:ascii="仿宋_GB2312" w:eastAsia="仿宋_GB2312" w:cs="仿宋_GB2312"/>
          <w:b/>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创新发展</w:t>
      </w:r>
      <w:r>
        <w:rPr>
          <w:rFonts w:hint="eastAsia" w:ascii="仿宋_GB2312" w:eastAsia="仿宋_GB2312" w:cs="仿宋_GB2312"/>
          <w:b/>
          <w:kern w:val="0"/>
          <w:sz w:val="28"/>
          <w:szCs w:val="28"/>
        </w:rPr>
        <w:t>】</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全会提出：必须把创新摆在国家发展全局的核心位置，不断推进理论创新、</w:t>
      </w:r>
      <w:r>
        <w:fldChar w:fldCharType="begin"/>
      </w:r>
      <w:r>
        <w:instrText xml:space="preserve"> HYPERLINK "http://baike.baidu.com/subview/1889600/15845122.htm" \t "_blank" </w:instrText>
      </w:r>
      <w:r>
        <w:fldChar w:fldCharType="separate"/>
      </w:r>
      <w:r>
        <w:rPr>
          <w:rFonts w:ascii="仿宋_GB2312" w:eastAsia="仿宋_GB2312" w:cs="仿宋_GB2312"/>
          <w:kern w:val="0"/>
          <w:sz w:val="28"/>
          <w:szCs w:val="28"/>
        </w:rPr>
        <w:t>制度创新</w:t>
      </w:r>
      <w:r>
        <w:rPr>
          <w:rFonts w:ascii="仿宋_GB2312" w:eastAsia="仿宋_GB2312" w:cs="仿宋_GB2312"/>
          <w:kern w:val="0"/>
          <w:sz w:val="28"/>
          <w:szCs w:val="28"/>
        </w:rPr>
        <w:fldChar w:fldCharType="end"/>
      </w:r>
      <w:r>
        <w:rPr>
          <w:rFonts w:ascii="仿宋_GB2312" w:eastAsia="仿宋_GB2312" w:cs="仿宋_GB2312"/>
          <w:kern w:val="0"/>
          <w:sz w:val="28"/>
          <w:szCs w:val="28"/>
        </w:rPr>
        <w:t>、科技创新、</w:t>
      </w:r>
      <w:r>
        <w:fldChar w:fldCharType="begin"/>
      </w:r>
      <w:r>
        <w:instrText xml:space="preserve"> HYPERLINK "http://baike.baidu.com/view/714632.htm" \t "_blank" </w:instrText>
      </w:r>
      <w:r>
        <w:fldChar w:fldCharType="separate"/>
      </w:r>
      <w:r>
        <w:rPr>
          <w:rFonts w:ascii="仿宋_GB2312" w:eastAsia="仿宋_GB2312" w:cs="仿宋_GB2312"/>
          <w:kern w:val="0"/>
          <w:sz w:val="28"/>
          <w:szCs w:val="28"/>
        </w:rPr>
        <w:t>文化创新</w:t>
      </w:r>
      <w:r>
        <w:rPr>
          <w:rFonts w:ascii="仿宋_GB2312" w:eastAsia="仿宋_GB2312" w:cs="仿宋_GB2312"/>
          <w:kern w:val="0"/>
          <w:sz w:val="28"/>
          <w:szCs w:val="28"/>
        </w:rPr>
        <w:fldChar w:fldCharType="end"/>
      </w:r>
      <w:r>
        <w:rPr>
          <w:rFonts w:ascii="仿宋_GB2312" w:eastAsia="仿宋_GB2312" w:cs="仿宋_GB2312"/>
          <w:kern w:val="0"/>
          <w:sz w:val="28"/>
          <w:szCs w:val="28"/>
        </w:rPr>
        <w:t>等各方面创新。</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自2013年以来，国家出台了一系列推动自主创新、创业的政策，全民参与创新、创业的意愿空前高涨。国家信息中心专家委员会主任宁家骏等专家认为，“十三五”期间，以互联网+、通信、高铁、航天等高端制造业和高科技产业蓬勃发展，中国经济转型升级将步入从量变到质变、从产业规划到发挥市场力量推动的崭新阶段。</w:t>
      </w:r>
    </w:p>
    <w:p>
      <w:pPr>
        <w:ind w:firstLine="551" w:firstLineChars="196"/>
        <w:rPr>
          <w:rFonts w:ascii="仿宋_GB2312" w:eastAsia="仿宋_GB2312" w:cs="仿宋_GB2312"/>
          <w:b/>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协调发展</w:t>
      </w:r>
      <w:r>
        <w:rPr>
          <w:rFonts w:hint="eastAsia" w:ascii="仿宋_GB2312" w:eastAsia="仿宋_GB2312" w:cs="仿宋_GB2312"/>
          <w:b/>
          <w:kern w:val="0"/>
          <w:sz w:val="28"/>
          <w:szCs w:val="28"/>
        </w:rPr>
        <w:t>】</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全会提出：重点促进城乡区域协调发展，促进经济社会协调发展，促进新型工业化、信息化、城镇化、农业现代化同步发展，在增强国家硬实力的同时注重提升国家软实力。</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国家行政学院决策咨询部副主任王小广表示，过去发展的不协调造成了区域、城乡和群体之间的差距，形成了各种社会矛盾。未来要更加注重经济社会各方面发展的整体推进，尤其是统筹工业与农业、城市与乡村、经济与文化等各方面的协调发展，从而真正推动中国向软硬实力兼具的大国迈进。</w:t>
      </w:r>
    </w:p>
    <w:p>
      <w:pPr>
        <w:ind w:firstLine="551" w:firstLineChars="196"/>
        <w:rPr>
          <w:rFonts w:ascii="仿宋_GB2312" w:eastAsia="仿宋_GB2312" w:cs="仿宋_GB2312"/>
          <w:b/>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绿色发展</w:t>
      </w:r>
      <w:r>
        <w:rPr>
          <w:rFonts w:hint="eastAsia" w:ascii="仿宋_GB2312" w:eastAsia="仿宋_GB2312" w:cs="仿宋_GB2312"/>
          <w:b/>
          <w:kern w:val="0"/>
          <w:sz w:val="28"/>
          <w:szCs w:val="28"/>
        </w:rPr>
        <w:t>】</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全会提出：必须坚持节约资源和保护环境的基本国策，坚持可持续发展，推进美丽中国建设。</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十八大提出，把生态文明建设放在突出地位。当前，生态文明建设有赖于清洁能源生产和消费模式的转变，分步骤、有计划地推进生态文明建设十分必要。中国国际经济交流中心信息部副部长王军认为，“绿水青山就是金山银山”，坚持绿色发展是经济新常态下的必然选择，关系人民福祉，关乎民族长远未来。</w:t>
      </w:r>
    </w:p>
    <w:p>
      <w:pPr>
        <w:ind w:firstLine="551" w:firstLineChars="196"/>
        <w:rPr>
          <w:rFonts w:ascii="仿宋_GB2312" w:eastAsia="仿宋_GB2312" w:cs="仿宋_GB2312"/>
          <w:b/>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开放发展</w:t>
      </w:r>
      <w:r>
        <w:rPr>
          <w:rFonts w:hint="eastAsia" w:ascii="仿宋_GB2312" w:eastAsia="仿宋_GB2312" w:cs="仿宋_GB2312"/>
          <w:b/>
          <w:kern w:val="0"/>
          <w:sz w:val="28"/>
          <w:szCs w:val="28"/>
        </w:rPr>
        <w:t>】</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全会提出：必须顺应我国经济深度融入世界经济的趋势，奉行互利共赢的开放战略。</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国家发改委对外经济研究所国际合作室主任张建平说，新形势下，中国需要更开放的视野，打破行政区划限制和国际限制，刺激生产要素跨空间的流动和配置，形成全方位的主动对外开放格局。中国社会科学院经济学部主任李扬认为，“一带一路”战略是顺应世界经济发展新趋势作出的重大决策，借助对外开放平台，与沿线国家共同发展、共同繁荣，为经济发展创造良好的国际环境。同时，还应着重统筹自由贸易区内外发展，重塑国内市场经济体系和全球合理经济体系，推进国际多领域互利共赢。</w:t>
      </w:r>
    </w:p>
    <w:p>
      <w:pPr>
        <w:ind w:firstLine="551" w:firstLineChars="196"/>
        <w:rPr>
          <w:rFonts w:ascii="仿宋_GB2312" w:eastAsia="仿宋_GB2312" w:cs="仿宋_GB2312"/>
          <w:b/>
          <w:kern w:val="0"/>
          <w:sz w:val="28"/>
          <w:szCs w:val="28"/>
        </w:rPr>
      </w:pPr>
      <w:r>
        <w:rPr>
          <w:rFonts w:hint="eastAsia" w:ascii="仿宋_GB2312" w:eastAsia="仿宋_GB2312" w:cs="仿宋_GB2312"/>
          <w:b/>
          <w:kern w:val="0"/>
          <w:sz w:val="28"/>
          <w:szCs w:val="28"/>
        </w:rPr>
        <w:t>【</w:t>
      </w:r>
      <w:r>
        <w:rPr>
          <w:rFonts w:ascii="仿宋_GB2312" w:eastAsia="仿宋_GB2312" w:cs="仿宋_GB2312"/>
          <w:b/>
          <w:kern w:val="0"/>
          <w:sz w:val="28"/>
          <w:szCs w:val="28"/>
        </w:rPr>
        <w:t>共享发展</w:t>
      </w:r>
      <w:r>
        <w:rPr>
          <w:rFonts w:hint="eastAsia" w:ascii="仿宋_GB2312" w:eastAsia="仿宋_GB2312" w:cs="仿宋_GB2312"/>
          <w:b/>
          <w:kern w:val="0"/>
          <w:sz w:val="28"/>
          <w:szCs w:val="28"/>
        </w:rPr>
        <w:t>】</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全会提出：必须坚持发展为了人民、发展依靠人民、发展成果由人民共享，作出更有效的制度安排，使全体人民在共建共享发展中有更多获得感。</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kern w:val="0"/>
          <w:sz w:val="28"/>
          <w:szCs w:val="28"/>
        </w:rPr>
        <w:t>公报提出的实施精准扶贫、普及高中阶段教育、提高技术工人待遇、推进健康中国建设等内容，抓住了经济社会发展中的要害，对能否实现全体人民共同迈入全面小康社会至关重要。国家信息中心首席经济师范剑平表示，实现脱贫攻坚等目标，不仅需要切实可行的目标和任务设计，更要在财税、金融、民生保障等领域打好“组合拳”，建立相互协调长效机制，激发社会各界“人人参与、人人尽力、人人享有”的能动性。</w:t>
      </w:r>
    </w:p>
    <w:p>
      <w:pPr>
        <w:widowControl/>
        <w:shd w:val="clear" w:color="auto" w:fill="FFFFFF"/>
        <w:spacing w:before="156" w:beforeLines="50" w:line="360" w:lineRule="atLeast"/>
        <w:jc w:val="left"/>
        <w:rPr>
          <w:rFonts w:ascii="仿宋_GB2312" w:eastAsia="仿宋_GB2312" w:cs="仿宋_GB2312"/>
          <w:b/>
          <w:kern w:val="0"/>
          <w:sz w:val="30"/>
          <w:szCs w:val="30"/>
        </w:rPr>
      </w:pPr>
      <w:r>
        <w:rPr>
          <w:rFonts w:hint="eastAsia" w:ascii="仿宋_GB2312" w:eastAsia="仿宋_GB2312" w:cs="仿宋_GB2312"/>
          <w:b/>
          <w:kern w:val="0"/>
          <w:sz w:val="30"/>
          <w:szCs w:val="30"/>
        </w:rPr>
        <w:t>内幕交易</w:t>
      </w:r>
    </w:p>
    <w:p>
      <w:pPr>
        <w:widowControl/>
        <w:shd w:val="clear" w:color="auto" w:fill="FFFFFF"/>
        <w:spacing w:line="360" w:lineRule="atLeast"/>
        <w:ind w:firstLine="413" w:firstLineChars="147"/>
        <w:jc w:val="left"/>
        <w:rPr>
          <w:rFonts w:ascii="仿宋_GB2312" w:eastAsia="仿宋_GB2312" w:cs="仿宋_GB2312"/>
          <w:b/>
          <w:kern w:val="0"/>
          <w:sz w:val="28"/>
          <w:szCs w:val="28"/>
        </w:rPr>
      </w:pPr>
      <w:r>
        <w:rPr>
          <w:rFonts w:hint="eastAsia" w:ascii="仿宋_GB2312" w:eastAsia="仿宋_GB2312" w:cs="仿宋_GB2312"/>
          <w:b/>
          <w:kern w:val="0"/>
          <w:sz w:val="28"/>
          <w:szCs w:val="28"/>
        </w:rPr>
        <w:t>【什么是内幕交易？】</w:t>
      </w:r>
    </w:p>
    <w:p>
      <w:pPr>
        <w:widowControl/>
        <w:shd w:val="clear" w:color="auto" w:fill="FFFFFF"/>
        <w:spacing w:line="360" w:lineRule="atLeast"/>
        <w:ind w:firstLine="480"/>
        <w:jc w:val="left"/>
        <w:rPr>
          <w:rFonts w:ascii="仿宋_GB2312" w:eastAsia="仿宋_GB2312" w:cs="仿宋_GB2312"/>
          <w:kern w:val="0"/>
          <w:sz w:val="28"/>
          <w:szCs w:val="28"/>
        </w:rPr>
      </w:pPr>
      <w:r>
        <w:rPr>
          <w:rFonts w:ascii="仿宋_GB2312" w:eastAsia="仿宋_GB2312" w:cs="仿宋_GB2312"/>
          <w:b/>
          <w:kern w:val="0"/>
          <w:sz w:val="28"/>
          <w:szCs w:val="28"/>
        </w:rPr>
        <w:drawing>
          <wp:anchor distT="0" distB="0" distL="114300" distR="114300" simplePos="0" relativeHeight="251663360" behindDoc="0" locked="0" layoutInCell="1" allowOverlap="1">
            <wp:simplePos x="0" y="0"/>
            <wp:positionH relativeFrom="column">
              <wp:posOffset>4260850</wp:posOffset>
            </wp:positionH>
            <wp:positionV relativeFrom="paragraph">
              <wp:posOffset>78105</wp:posOffset>
            </wp:positionV>
            <wp:extent cx="990600" cy="1099185"/>
            <wp:effectExtent l="0" t="0" r="0" b="571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990600" cy="1099185"/>
                    </a:xfrm>
                    <a:prstGeom prst="rect">
                      <a:avLst/>
                    </a:prstGeom>
                  </pic:spPr>
                </pic:pic>
              </a:graphicData>
            </a:graphic>
          </wp:anchor>
        </w:drawing>
      </w:r>
      <w:r>
        <w:rPr>
          <w:rFonts w:hint="eastAsia" w:ascii="仿宋_GB2312" w:eastAsia="仿宋_GB2312" w:cs="仿宋_GB2312"/>
          <w:kern w:val="0"/>
          <w:sz w:val="28"/>
          <w:szCs w:val="28"/>
        </w:rPr>
        <w:t>答：内幕交易是一种典型的证券欺诈行为，是指证券交易内幕信息的知情人员利用其掌握的未公开的价格敏感信息进行证券买卖活动，从而谋取利益或减少损失的欺诈行为。</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根据规定，知悉证券交易内幕信息的知情人员或者非法获取内幕信息的其他人员，在内幕信息公开前，不得买卖该公司的证券，或者泄露该信息，或者建议他人买卖该证券。</w:t>
      </w:r>
    </w:p>
    <w:p>
      <w:pPr>
        <w:widowControl/>
        <w:shd w:val="clear" w:color="auto" w:fill="FFFFFF"/>
        <w:spacing w:line="360" w:lineRule="atLeast"/>
        <w:ind w:firstLine="413" w:firstLineChars="147"/>
        <w:jc w:val="left"/>
        <w:rPr>
          <w:rFonts w:ascii="仿宋_GB2312" w:eastAsia="仿宋_GB2312" w:cs="仿宋_GB2312"/>
          <w:b/>
          <w:kern w:val="0"/>
          <w:sz w:val="28"/>
          <w:szCs w:val="28"/>
        </w:rPr>
      </w:pPr>
      <w:r>
        <w:rPr>
          <w:rFonts w:hint="eastAsia" w:ascii="仿宋_GB2312" w:eastAsia="仿宋_GB2312" w:cs="仿宋_GB2312"/>
          <w:b/>
          <w:kern w:val="0"/>
          <w:sz w:val="28"/>
          <w:szCs w:val="28"/>
        </w:rPr>
        <w:t>【内幕交易包括哪些行为？】</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答：（1）内幕信息的知情人员利用内幕信息买卖证券，或根据内幕信息建议他人买卖证券；</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（2）内幕信息的知情人员向他人泄漏内幕信息使他人获利；</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（3）非内幕信息的知情人员通过不正当手段或其它途径获得内幕信息，并据此买卖证券或建议他人买卖证券。</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内幕交易行为给投资者造成损失的，行为人应当依法承担赔偿责任。</w:t>
      </w:r>
    </w:p>
    <w:p>
      <w:pPr>
        <w:widowControl/>
        <w:shd w:val="clear" w:color="auto" w:fill="FFFFFF"/>
        <w:spacing w:line="360" w:lineRule="atLeast"/>
        <w:ind w:firstLine="413" w:firstLineChars="147"/>
        <w:jc w:val="left"/>
        <w:rPr>
          <w:rFonts w:ascii="仿宋_GB2312" w:eastAsia="仿宋_GB2312" w:cs="仿宋_GB2312"/>
          <w:b/>
          <w:kern w:val="0"/>
          <w:sz w:val="28"/>
          <w:szCs w:val="28"/>
        </w:rPr>
      </w:pPr>
    </w:p>
    <w:p>
      <w:pPr>
        <w:widowControl/>
        <w:shd w:val="clear" w:color="auto" w:fill="FFFFFF"/>
        <w:spacing w:line="360" w:lineRule="atLeast"/>
        <w:ind w:firstLine="413" w:firstLineChars="147"/>
        <w:jc w:val="left"/>
        <w:rPr>
          <w:rFonts w:ascii="仿宋_GB2312" w:eastAsia="仿宋_GB2312" w:cs="仿宋_GB2312"/>
          <w:b/>
          <w:kern w:val="0"/>
          <w:sz w:val="28"/>
          <w:szCs w:val="28"/>
        </w:rPr>
      </w:pPr>
    </w:p>
    <w:p>
      <w:pPr>
        <w:widowControl/>
        <w:shd w:val="clear" w:color="auto" w:fill="FFFFFF"/>
        <w:spacing w:line="360" w:lineRule="atLeast"/>
        <w:ind w:firstLine="413" w:firstLineChars="147"/>
        <w:jc w:val="left"/>
        <w:rPr>
          <w:rFonts w:ascii="仿宋_GB2312" w:eastAsia="仿宋_GB2312" w:cs="仿宋_GB2312"/>
          <w:b/>
          <w:kern w:val="0"/>
          <w:sz w:val="28"/>
          <w:szCs w:val="28"/>
        </w:rPr>
      </w:pPr>
      <w:r>
        <w:rPr>
          <w:rFonts w:hint="eastAsia" w:ascii="仿宋_GB2312" w:eastAsia="仿宋_GB2312" w:cs="仿宋_GB2312"/>
          <w:b/>
          <w:kern w:val="0"/>
          <w:sz w:val="28"/>
          <w:szCs w:val="28"/>
        </w:rPr>
        <w:t>【什么是内幕信息？】</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答：所谓内幕信息，主要是指证券交易活动中涉及到公司的经营、财务或者对该公司证券的市场价格有重大影响的尚未公开的信息。这些信息对上市公司股价均有程度不一的影响，属股票交易的敏感信息。根据法律规定，下列各项信息皆属于内幕信息：</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（1）公司的经营方针和经营范围的重大变化；</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（2）公司的重大投资行为和重大的购置财产的决定；</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（3）公司订立重要合同，可能对公司的资产、负债、权益和经营成果产生重要影响；</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（4）公司发生重大债务和未能清偿到期重大债务的违约情况；</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（5）公司发生重大亏损或者重大损失；</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（6）公司生产经营的外部条件发生的重大变化；</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（7）公司的董事，三分之一以上的监事或者经理发生变动；</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（8）持有公司百分之五以上股份的股东或者实际控制人，其持有股份或者控制公司的情况发生较大变化；</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（9）公司减资、合并、分立、解散及申请破产的决定；</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（10）涉及公司的重大诉讼，股东大会、董事会决议被依法撤销或者宣告无效；</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（11）公司涉嫌犯罪被司法机关立案调查、公司董事、监事、高级管理人员涉嫌犯罪被司法机关采取强制措施；</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（12）公司分配股利或者增资的计划；</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（13）公司股权结构的重大变化；</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（14）公司债务担保的重大变更；</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（15）公司营业用主要资产的抵押、出售或者报废一次超过该资产的百分之三十；</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（16）公司的董事、监事、高级管理人员的行为可能依法承担重大损害赔偿责任；</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（17）上市公司收购的有关方案；</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（18）国务院证券监督管理机构规定的其他事项或者认定的对证券交易价格有显著影响的其他重要信息。</w:t>
      </w:r>
    </w:p>
    <w:p>
      <w:pPr>
        <w:widowControl/>
        <w:shd w:val="clear" w:color="auto" w:fill="FFFFFF"/>
        <w:spacing w:line="360" w:lineRule="atLeast"/>
        <w:ind w:firstLine="413" w:firstLineChars="147"/>
        <w:jc w:val="left"/>
        <w:rPr>
          <w:rFonts w:ascii="仿宋_GB2312" w:eastAsia="仿宋_GB2312" w:cs="仿宋_GB2312"/>
          <w:b/>
          <w:kern w:val="0"/>
          <w:sz w:val="28"/>
          <w:szCs w:val="28"/>
        </w:rPr>
      </w:pPr>
      <w:r>
        <w:rPr>
          <w:rFonts w:hint="eastAsia" w:ascii="仿宋_GB2312" w:eastAsia="仿宋_GB2312" w:cs="仿宋_GB2312"/>
          <w:b/>
          <w:kern w:val="0"/>
          <w:sz w:val="28"/>
          <w:szCs w:val="28"/>
        </w:rPr>
        <w:t>【什么是内幕信息的知情人员？】</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答：要知道什么是么内幕信息，就要知道内幕信息知情人员。内幕信息的知情人员，主要是指因身份上的关系或者职业工作上的原因而获得发行人未公开的价格敏感信息的人员。《证券法》第七十四条对内幕信息知情人员的范围作了具体规定：</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（1）发行人的董事、监事、高级管理人员；</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（2）持有公司百分之五以上股份的股东及其董事、监事、高级管理人员，公司的实际控制人及其董事、监事、高级管理人员；</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（3）发行人控股的公司及其董事、监事、高级管理人员；</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（4）由于所任公司职务可以获取公司有关内幕信息的人员；</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（5）保荐人、承销的证券公司、证券交易所、证券登记结算机构、证券服务机构的有关人员；</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（6）国务院证券监督管理机构规定的其他人员。</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上述人员由于其身份或职业工作的原因，可以或有能力比一般投资者更早的获取到上市公司的敏感信息。</w:t>
      </w:r>
    </w:p>
    <w:p>
      <w:pPr>
        <w:widowControl/>
        <w:shd w:val="clear" w:color="auto" w:fill="FFFFFF"/>
        <w:spacing w:line="360" w:lineRule="atLeast"/>
        <w:ind w:firstLine="413" w:firstLineChars="147"/>
        <w:jc w:val="left"/>
        <w:rPr>
          <w:rFonts w:ascii="仿宋_GB2312" w:eastAsia="仿宋_GB2312" w:cs="仿宋_GB2312"/>
          <w:b/>
          <w:kern w:val="0"/>
          <w:sz w:val="28"/>
          <w:szCs w:val="28"/>
        </w:rPr>
      </w:pPr>
      <w:r>
        <w:rPr>
          <w:rFonts w:hint="eastAsia" w:ascii="仿宋_GB2312" w:eastAsia="仿宋_GB2312" w:cs="仿宋_GB2312"/>
          <w:b/>
          <w:kern w:val="0"/>
          <w:sz w:val="28"/>
          <w:szCs w:val="28"/>
        </w:rPr>
        <w:t>【法律对内募交易行为如何处罚？】</w:t>
      </w:r>
    </w:p>
    <w:p>
      <w:pPr>
        <w:widowControl/>
        <w:shd w:val="clear" w:color="auto" w:fill="FFFFFF"/>
        <w:spacing w:line="360" w:lineRule="atLeast"/>
        <w:ind w:firstLine="480"/>
        <w:jc w:val="left"/>
        <w:rPr>
          <w:rFonts w:ascii="仿宋_GB2312" w:eastAsia="仿宋_GB2312" w:cs="仿宋_GB2312"/>
          <w:kern w:val="0"/>
          <w:sz w:val="28"/>
          <w:szCs w:val="28"/>
        </w:rPr>
      </w:pPr>
      <w:r>
        <w:rPr>
          <w:rFonts w:hint="eastAsia" w:ascii="仿宋_GB2312" w:eastAsia="仿宋_GB2312" w:cs="仿宋_GB2312"/>
          <w:kern w:val="0"/>
          <w:sz w:val="28"/>
          <w:szCs w:val="28"/>
        </w:rPr>
        <w:t>答：由于内幕交易产生的严重的不公平，所以法律对内幕交易行为严格禁止。因此，内幕交易行为一经查实，便会受到严厉处罚。首先，责任人会受到行政处罚，这包括没收非法所得、处以高额罚款等。其次，如果构成犯罪，则会以内幕交易罪受到刑事处罚。所以，投资者要切记：把握正确投资、远离内幕交易！</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黑体">
    <w:panose1 w:val="0201060003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52C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dc:creator>
  <cp:lastModifiedBy>i</cp:lastModifiedBy>
  <dcterms:modified xsi:type="dcterms:W3CDTF">2015-12-17T05:24:02Z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